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13" w:rsidRDefault="00936513" w:rsidP="0093651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СекцияМетагалактической Науки Биологии</w:t>
      </w:r>
    </w:p>
    <w:p w:rsidR="00936513" w:rsidRDefault="00936513" w:rsidP="0093651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Приймаченко Алина Васильевна</w:t>
      </w:r>
    </w:p>
    <w:p w:rsidR="00936513" w:rsidRDefault="00936513" w:rsidP="0093651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Аватар ИВДИВО- МгАкадемии Наук ИВО 149 ИВДИВО-цельности</w:t>
      </w:r>
    </w:p>
    <w:p w:rsidR="00936513" w:rsidRDefault="00613C48" w:rsidP="00936513">
      <w:pPr>
        <w:spacing w:after="0" w:line="240" w:lineRule="auto"/>
        <w:ind w:firstLine="454"/>
        <w:jc w:val="right"/>
        <w:rPr>
          <w:lang w:val="ru-RU"/>
        </w:rPr>
      </w:pPr>
      <w:hyperlink r:id="rId5" w:history="1">
        <w:r w:rsidR="00936513" w:rsidRPr="00145716">
          <w:rPr>
            <w:rStyle w:val="a3"/>
            <w:rFonts w:ascii="Times New Roman" w:hAnsi="Times New Roman" w:cs="Times New Roman"/>
            <w:sz w:val="24"/>
            <w:szCs w:val="24"/>
          </w:rPr>
          <w:t>pryimachenko</w:t>
        </w:r>
        <w:r w:rsidR="00936513" w:rsidRPr="00846E3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36513" w:rsidRPr="00145716">
          <w:rPr>
            <w:rStyle w:val="a3"/>
            <w:rFonts w:ascii="Times New Roman" w:hAnsi="Times New Roman" w:cs="Times New Roman"/>
            <w:sz w:val="24"/>
            <w:szCs w:val="24"/>
          </w:rPr>
          <w:t>alina</w:t>
        </w:r>
        <w:r w:rsidR="00936513" w:rsidRPr="00846E3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936513" w:rsidRPr="00145716">
          <w:rPr>
            <w:rStyle w:val="a3"/>
            <w:rFonts w:ascii="Times New Roman" w:hAnsi="Times New Roman" w:cs="Times New Roman"/>
            <w:sz w:val="24"/>
            <w:szCs w:val="24"/>
          </w:rPr>
          <w:t>gmail</w:t>
        </w:r>
        <w:r w:rsidR="00936513" w:rsidRPr="00846E3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36513" w:rsidRPr="00145716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</w:hyperlink>
    </w:p>
    <w:p w:rsidR="007C2B40" w:rsidRPr="007C2B40" w:rsidRDefault="007C2B40" w:rsidP="0093651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03F0" w:rsidRPr="00613C48" w:rsidRDefault="002A5052" w:rsidP="009365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613C48">
        <w:rPr>
          <w:rFonts w:ascii="Times New Roman" w:hAnsi="Times New Roman" w:cs="Times New Roman"/>
          <w:sz w:val="24"/>
          <w:szCs w:val="24"/>
          <w:lang w:val="ru-RU"/>
        </w:rPr>
        <w:t>ТЕЗИСЫ</w:t>
      </w:r>
    </w:p>
    <w:p w:rsidR="00936513" w:rsidRPr="00613C48" w:rsidRDefault="00936513" w:rsidP="009365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3C4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ЕНЕТИЧЕСКИЙ ФУНКЦИОНАЛ СУБЪЕКТА</w:t>
      </w:r>
    </w:p>
    <w:p w:rsidR="002A5052" w:rsidRPr="00613C48" w:rsidRDefault="00936513" w:rsidP="002A5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48">
        <w:rPr>
          <w:rFonts w:ascii="Times New Roman" w:hAnsi="Times New Roman" w:cs="Times New Roman"/>
          <w:sz w:val="24"/>
          <w:szCs w:val="24"/>
          <w:lang w:val="ru-RU"/>
        </w:rPr>
        <w:t>Объективная реальность Метагалактики,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как внутренней организации процессов управления материей, вмещает многомерную матрицу Жизни, разворачивая функционал законодательных условий, которые действуют валентной со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пряженностью Закона сохранения Энергии и Закона сохранения О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гня. Спецификация такого взаимодействия организует масштабы пространств Жизни в архетипах матери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, разност</w:t>
      </w:r>
      <w:r w:rsidR="00E15A98" w:rsidRPr="00613C48">
        <w:rPr>
          <w:rFonts w:ascii="Times New Roman" w:hAnsi="Times New Roman" w:cs="Times New Roman"/>
          <w:sz w:val="24"/>
          <w:szCs w:val="24"/>
          <w:lang w:val="ru-RU"/>
        </w:rPr>
        <w:t>ью содержания внутреннего мира С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убъекта</w:t>
      </w:r>
      <w:r w:rsidR="00E15A98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A5052" w:rsidRPr="00613C48" w:rsidRDefault="00E15A98" w:rsidP="002A5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48">
        <w:rPr>
          <w:rFonts w:ascii="Times New Roman" w:hAnsi="Times New Roman" w:cs="Times New Roman"/>
          <w:sz w:val="24"/>
          <w:szCs w:val="24"/>
          <w:lang w:val="ru-RU"/>
        </w:rPr>
        <w:t>Качественно-колличественные вариации формул звучат соответствующей разверткой фундаментальностей, формируя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являя </w:t>
      </w:r>
      <w:proofErr w:type="gramStart"/>
      <w:r w:rsidRPr="00613C48">
        <w:rPr>
          <w:rFonts w:ascii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парад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гмальность компетенций исследовательской деятельности Субъекта.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Компетенции, как ИВДИВО разработка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фокусирует выражение одномоментного действия разноости огней деятельностью.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Содержание и спектральность функционала формируется некими инвариантами в однородном генетическом рисунке телесного явлен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я. Эта программа состот из взаимокоорднирован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ых кодонных многомерных формул</w:t>
      </w:r>
      <w:r w:rsidR="00ED2496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, где материальность выверяется </w:t>
      </w:r>
      <w:proofErr w:type="gramStart"/>
      <w:r w:rsidR="00ED2496" w:rsidRPr="00613C48">
        <w:rPr>
          <w:rFonts w:ascii="Times New Roman" w:hAnsi="Times New Roman" w:cs="Times New Roman"/>
          <w:sz w:val="24"/>
          <w:szCs w:val="24"/>
          <w:lang w:val="ru-RU"/>
        </w:rPr>
        <w:t>эталонным</w:t>
      </w:r>
      <w:proofErr w:type="gramEnd"/>
      <w:r w:rsidR="00ED2496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рядом образа Субъекта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36513" w:rsidRPr="00613C48" w:rsidRDefault="00ED2496" w:rsidP="002A5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48">
        <w:rPr>
          <w:rFonts w:ascii="Times New Roman" w:hAnsi="Times New Roman" w:cs="Times New Roman"/>
          <w:sz w:val="24"/>
          <w:szCs w:val="24"/>
          <w:lang w:val="ru-RU"/>
        </w:rPr>
        <w:t>Це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ьность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пропорциональность, константность данного генетического процесса выверяет огненно-материальные инструменты, которые обеспечиват фокус векторности компетенций Субъекта планом синтеза деятельности в ИВДИВО. Соответственно, гене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>тический функционал имеет устойч</w:t>
      </w:r>
      <w:r w:rsidRPr="00613C48">
        <w:rPr>
          <w:rFonts w:ascii="Times New Roman" w:hAnsi="Times New Roman" w:cs="Times New Roman"/>
          <w:sz w:val="24"/>
          <w:szCs w:val="24"/>
          <w:lang w:val="ru-RU"/>
        </w:rPr>
        <w:t>ивую спецификацию метагалактической фундаментаьной основности явления в обеспечении взаимоорганзации</w:t>
      </w:r>
      <w:r w:rsidR="002A5052" w:rsidRPr="00613C48">
        <w:rPr>
          <w:rFonts w:ascii="Times New Roman" w:hAnsi="Times New Roman" w:cs="Times New Roman"/>
          <w:sz w:val="24"/>
          <w:szCs w:val="24"/>
          <w:lang w:val="ru-RU"/>
        </w:rPr>
        <w:t xml:space="preserve"> разности, систематикой цельности, генезируя стратегию компетентных традиций Субъекта.</w:t>
      </w:r>
      <w:bookmarkEnd w:id="0"/>
    </w:p>
    <w:sectPr w:rsidR="00936513" w:rsidRPr="00613C48" w:rsidSect="000E03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6513"/>
    <w:rsid w:val="000E03F0"/>
    <w:rsid w:val="002A5052"/>
    <w:rsid w:val="00613C48"/>
    <w:rsid w:val="007C2B40"/>
    <w:rsid w:val="00936513"/>
    <w:rsid w:val="00E15A98"/>
    <w:rsid w:val="00E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yimachenko.a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 Полякова</cp:lastModifiedBy>
  <cp:revision>2</cp:revision>
  <dcterms:created xsi:type="dcterms:W3CDTF">2022-03-01T05:51:00Z</dcterms:created>
  <dcterms:modified xsi:type="dcterms:W3CDTF">2022-04-25T10:16:00Z</dcterms:modified>
</cp:coreProperties>
</file>